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41" w:rsidRDefault="008B4C41" w:rsidP="008B4C41">
      <w:pPr>
        <w:spacing w:after="0" w:line="240" w:lineRule="auto"/>
        <w:ind w:firstLine="709"/>
        <w:jc w:val="both"/>
        <w:rPr>
          <w:rStyle w:val="a3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«Актуальные изменения в законодательстве о недрах</w:t>
      </w:r>
      <w:r>
        <w:rPr>
          <w:rStyle w:val="a3"/>
          <w:rFonts w:ascii="Times New Roman" w:hAnsi="Times New Roman" w:cs="Times New Roman"/>
          <w:sz w:val="28"/>
          <w:szCs w:val="28"/>
        </w:rPr>
        <w:t>».</w:t>
      </w:r>
    </w:p>
    <w:bookmarkEnd w:id="0"/>
    <w:p w:rsidR="008B4C41" w:rsidRDefault="008B4C41" w:rsidP="008B4C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Так, Федеральным законом от 29.12.2022 № 598 «О внесении изменений в Закон Российской Федерации «О недрах» и статью 2 Федерального закона «Об отходах производства и потребления» внесены изменения в части уточнения случаев, когда пользование недрами осуществляется без получения лицензии на пользование недрами.</w:t>
      </w:r>
    </w:p>
    <w:p w:rsidR="008B4C41" w:rsidRDefault="008B4C41" w:rsidP="008B4C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ст. 11 Закона Российской Федерации от 21.01.1992 № 2395-1 «О недрах»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недрами осуществляется без получения лицензии на пользование недрами в следующих случаях: </w:t>
      </w:r>
    </w:p>
    <w:p w:rsidR="008B4C41" w:rsidRDefault="008B4C41" w:rsidP="008B4C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осуществление регионального геологического изучения, государственного мониторинга состояния недр государственными (бюджетными или автономными) учреждениями, находящимися в ведении федерального органа управления государственным фондом недр или его территориального органа, на основании государственного задания в соответствии с пунктом 11 части первой статьи 10.1 настоящего Закона; </w:t>
      </w:r>
    </w:p>
    <w:p w:rsidR="008B4C41" w:rsidRDefault="008B4C41" w:rsidP="008B4C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осуществление контроля за режимом подземных вод без геологического изучения, разведки и добычи подземных вод. </w:t>
      </w:r>
    </w:p>
    <w:p w:rsidR="008B4C41" w:rsidRDefault="008B4C41" w:rsidP="008B4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4C41" w:rsidRDefault="008B4C41" w:rsidP="008B4C41">
      <w:pPr>
        <w:spacing w:after="0"/>
        <w:jc w:val="both"/>
        <w:rPr>
          <w:rStyle w:val="a3"/>
          <w:b w:val="0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статьи:</w:t>
      </w:r>
      <w:r>
        <w:rPr>
          <w:rFonts w:ascii="Times New Roman" w:hAnsi="Times New Roman" w:cs="Times New Roman"/>
          <w:sz w:val="28"/>
          <w:szCs w:val="28"/>
        </w:rPr>
        <w:t xml:space="preserve"> помощник межрайонного прокурора Фадеева О.С.</w:t>
      </w:r>
    </w:p>
    <w:p w:rsidR="008B4C41" w:rsidRDefault="008B4C41" w:rsidP="008B4C41">
      <w:pPr>
        <w:spacing w:after="0" w:line="240" w:lineRule="exact"/>
        <w:jc w:val="both"/>
      </w:pPr>
    </w:p>
    <w:p w:rsidR="008B4C41" w:rsidRDefault="008B4C41" w:rsidP="008B4C4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56D27" w:rsidRDefault="00356D27" w:rsidP="00356D27">
      <w:pPr>
        <w:spacing w:after="0" w:line="240" w:lineRule="exact"/>
        <w:jc w:val="both"/>
      </w:pPr>
    </w:p>
    <w:p w:rsidR="00356D27" w:rsidRDefault="00356D27" w:rsidP="00356D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1705D" w:rsidRDefault="0041705D"/>
    <w:sectPr w:rsidR="0041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5A"/>
    <w:rsid w:val="00272D5A"/>
    <w:rsid w:val="00356D27"/>
    <w:rsid w:val="0041705D"/>
    <w:rsid w:val="008B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B7EA8-CE70-4A5D-9A87-D378F119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56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2023-12-21T08:35:00Z</dcterms:created>
  <dcterms:modified xsi:type="dcterms:W3CDTF">2023-12-21T08:39:00Z</dcterms:modified>
</cp:coreProperties>
</file>